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105EC57B" w14:textId="77777777" w:rsidR="00D15894" w:rsidRPr="00D15894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D15894" w:rsidRPr="00D15894">
        <w:rPr>
          <w:rFonts w:ascii="Times New Roman" w:hAnsi="Times New Roman"/>
          <w:sz w:val="24"/>
          <w:szCs w:val="24"/>
        </w:rPr>
        <w:t>Подогреватель путевой ПП-0,63</w:t>
      </w:r>
    </w:p>
    <w:p w14:paraId="30B02AC3" w14:textId="4A21DE6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D15894" w:rsidRPr="00D15894">
        <w:t xml:space="preserve"> </w:t>
      </w:r>
      <w:r w:rsidR="00D15894" w:rsidRPr="00D15894">
        <w:rPr>
          <w:rFonts w:ascii="Times New Roman" w:hAnsi="Times New Roman"/>
          <w:sz w:val="24"/>
          <w:szCs w:val="24"/>
        </w:rPr>
        <w:t>282112.900.000023</w:t>
      </w:r>
      <w:r w:rsidRPr="00D15894">
        <w:rPr>
          <w:rFonts w:ascii="Times New Roman" w:hAnsi="Times New Roman"/>
          <w:sz w:val="24"/>
          <w:szCs w:val="24"/>
        </w:rPr>
        <w:t>.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proofErr w:type="gramStart"/>
      <w:r w:rsidR="00E240A0" w:rsidRPr="00E240A0">
        <w:rPr>
          <w:rFonts w:ascii="Times New Roman" w:hAnsi="Times New Roman"/>
          <w:sz w:val="24"/>
          <w:szCs w:val="24"/>
        </w:rPr>
        <w:t>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2619D1E9" w14:textId="77777777" w:rsidR="00D15894" w:rsidRPr="00A10D3A" w:rsidRDefault="00D15894" w:rsidP="00D15894">
      <w:pPr>
        <w:pStyle w:val="af7"/>
        <w:tabs>
          <w:tab w:val="left" w:pos="799"/>
          <w:tab w:val="left" w:pos="1451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A10D3A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Описание товара:</w:t>
      </w:r>
    </w:p>
    <w:p w14:paraId="47969B74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Путевой подогреватель с тепловой мощностью 0,63 Гкал/ч (сокращенное название ПП-0,63) предназначен для подогрева нефтепродуктов, нефтяных эмульсий, вязкой нефти при транспортировке по трубопроводам, на нефтяных промыслах и установках подготовки нефти. </w:t>
      </w:r>
    </w:p>
    <w:p w14:paraId="77D699BD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Путевой подогреватель ПП-0,63 состоит из:</w:t>
      </w:r>
    </w:p>
    <w:p w14:paraId="7ED4D760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Блок нагрева (предназначен для передачи тепла от продуктов сгорания нагреваемому продукту);</w:t>
      </w:r>
    </w:p>
    <w:p w14:paraId="4657777C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Блок подготовки топлива;</w:t>
      </w:r>
    </w:p>
    <w:p w14:paraId="248FA265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Система автоматики и безопасности.</w:t>
      </w:r>
    </w:p>
    <w:p w14:paraId="3555C812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 xml:space="preserve">Цилиндрического сосуда – который должен быть установлен на основании сварной конструкции, внутри которого находятся змеевик и камера сгорания; </w:t>
      </w:r>
    </w:p>
    <w:p w14:paraId="36E92A0A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Контролирующих приборов автоматики – которые должны находиться снаружи сосуда;</w:t>
      </w:r>
    </w:p>
    <w:p w14:paraId="29FE90C2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Трубопровода топливной обвязки;</w:t>
      </w:r>
    </w:p>
    <w:p w14:paraId="26043520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Трубопровода подвода и отвода нефти;</w:t>
      </w:r>
    </w:p>
    <w:p w14:paraId="0A76CD84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Горелкой с запальником;</w:t>
      </w:r>
    </w:p>
    <w:p w14:paraId="0AB6FFF9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Лестницы;</w:t>
      </w:r>
    </w:p>
    <w:p w14:paraId="29869DB8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Площадки обслуживания;</w:t>
      </w:r>
    </w:p>
    <w:p w14:paraId="2C5D6068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Расширительный бачок;</w:t>
      </w:r>
    </w:p>
    <w:p w14:paraId="154830FA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Указатель уровня воды;</w:t>
      </w:r>
    </w:p>
    <w:p w14:paraId="0D8BAD55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 xml:space="preserve">Дымовой трубой; </w:t>
      </w:r>
    </w:p>
    <w:p w14:paraId="4285466F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Системой контроля и автоматики - которая должна позволит проводить дистанционный розжиг форсунок, с регулировкой параметров процесса нагрева нефти, с осуществлением функции рабочей и аварийной сигнализации и автоматической защиты при отклонении технологических параметров;</w:t>
      </w:r>
    </w:p>
    <w:p w14:paraId="0DEBDEC7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 xml:space="preserve">Данная система автоматики должна предусматривать дистанционное ручное и автоматическое управление. Контроллер должен быть с выходом для подключения к существующей системе </w:t>
      </w:r>
      <w:proofErr w:type="spellStart"/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Modbus</w:t>
      </w:r>
      <w:proofErr w:type="spellEnd"/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Ethernet</w:t>
      </w:r>
      <w:proofErr w:type="spellEnd"/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.</w:t>
      </w:r>
    </w:p>
    <w:p w14:paraId="2CCE3297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Технические характеристики:</w:t>
      </w:r>
    </w:p>
    <w:p w14:paraId="7D778A77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Производительность по нагреваемому продукту, не более, кг/с (т/</w:t>
      </w:r>
      <w:proofErr w:type="spellStart"/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сут</w:t>
      </w:r>
      <w:proofErr w:type="spellEnd"/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) - 13.3 (1150);</w:t>
      </w:r>
    </w:p>
    <w:p w14:paraId="6E07FF99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Тепловая мощность устройства, МВТ(Гкал/</w:t>
      </w:r>
      <w:proofErr w:type="gramStart"/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ч)   </w:t>
      </w:r>
      <w:proofErr w:type="gramEnd"/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                              - 0,73 (0,63);</w:t>
      </w:r>
    </w:p>
    <w:p w14:paraId="43E580E6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Змеевик из трубы диаметром, мм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 xml:space="preserve">                                                           - 159х6;</w:t>
      </w:r>
    </w:p>
    <w:p w14:paraId="568EDC2F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Давление в продуктовом змеевике, не более, Мпа(кгс/см2):</w:t>
      </w:r>
    </w:p>
    <w:p w14:paraId="41A1CEBE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- рабочее, не более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 xml:space="preserve">                                                                                   - 6.3 (63);</w:t>
      </w:r>
    </w:p>
    <w:p w14:paraId="7785166D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- расчетное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 xml:space="preserve">                                                                                               - 6.3 (63);</w:t>
      </w:r>
    </w:p>
    <w:p w14:paraId="47BA57C5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- пробное гидравлическое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 xml:space="preserve">                                                                                   - 8.2 (82);</w:t>
      </w:r>
    </w:p>
    <w:p w14:paraId="52C60A4A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Перепад давления в змеевике, не более, Мпа (кгс/см2)                                - 0.25 (</w:t>
      </w:r>
      <w:proofErr w:type="gramStart"/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2.5)*</w:t>
      </w:r>
      <w:proofErr w:type="gramEnd"/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;</w:t>
      </w:r>
    </w:p>
    <w:p w14:paraId="12859E0A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Тип горелки - Газовая инжекционная горелка среднего давления;</w:t>
      </w:r>
    </w:p>
    <w:p w14:paraId="2B0CA15A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Температура на входе продукта:</w:t>
      </w:r>
    </w:p>
    <w:p w14:paraId="1E96CA9F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- В подогреватель, в пределах, °С                                                                        - 5...50;</w:t>
      </w:r>
    </w:p>
    <w:p w14:paraId="19E7EFD5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- Нагрев продукта, на выходе, °С                                                                        - 55÷60;</w:t>
      </w:r>
    </w:p>
    <w:p w14:paraId="71E88F73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- Нагрева промежуточного теплоносителя (пресная вода), не более, °С         - 85;</w:t>
      </w:r>
    </w:p>
    <w:p w14:paraId="01D41D27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Расход топливного газа, не более, м3/ч                                                   - 100;</w:t>
      </w:r>
    </w:p>
    <w:p w14:paraId="416F03B6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Теплота сгорания, в пределах, МДж/км3                                                - 35-60;</w:t>
      </w:r>
    </w:p>
    <w:p w14:paraId="5AEE2CD8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Топливо -  природный или попутный газ;</w:t>
      </w:r>
    </w:p>
    <w:p w14:paraId="7E3B2F22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Коэффициент полезного действия, не менее, %                                   - 70;</w:t>
      </w:r>
    </w:p>
    <w:p w14:paraId="3F8C354B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•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Давление перед горелками, Мпа (кгс/см2)                                            -  0.07(0.7) - 0.15(1.5);</w:t>
      </w:r>
    </w:p>
    <w:p w14:paraId="00E56786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Габаритные размеры:</w:t>
      </w:r>
    </w:p>
    <w:p w14:paraId="7BC13B05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lastRenderedPageBreak/>
        <w:t xml:space="preserve">(длина х ширина х высота), не более, мм </w:t>
      </w:r>
    </w:p>
    <w:p w14:paraId="3F0229A0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- транспортные                                                                                                      - 11035 х2520 х 3350;</w:t>
      </w:r>
    </w:p>
    <w:p w14:paraId="5103B96A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- монтажные                                                                                                           - 11035 х2520 х 9192;</w:t>
      </w:r>
    </w:p>
    <w:p w14:paraId="16ECECA1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Масса подогревателя в нерабочем состоянии, не более, кг                                - 13415;</w:t>
      </w:r>
    </w:p>
    <w:p w14:paraId="1A3E9D27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Теплоизоляция корпуса – 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  <w:lang w:val="kk-KZ"/>
        </w:rPr>
        <w:t>утеплитель на основе стекловолокна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с толщиной 60мм, с облицовкой сталь оцинкованная с толщиной 0,7мм.</w:t>
      </w:r>
    </w:p>
    <w:p w14:paraId="6F1FB1A3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При поставке оборудования в комплектность должно входит:</w:t>
      </w:r>
    </w:p>
    <w:p w14:paraId="2DEEBD91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Задвижки Ду-150 Ру-63 в кол-ве 2шт (на входе и выходе);</w:t>
      </w:r>
    </w:p>
    <w:p w14:paraId="3AEB2730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Затвор (клапан) обратный поворотный стяжной </w:t>
      </w:r>
      <w:proofErr w:type="spellStart"/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межфланцевый</w:t>
      </w:r>
      <w:proofErr w:type="spellEnd"/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DN-150мм РN-63кгс/см2 с ответными фланцами, шпильками/гайками в количестве 1 шт.; </w:t>
      </w:r>
    </w:p>
    <w:p w14:paraId="6A4B2929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Термометр биметаллический для измерения температуры в кол-ве 2 шт.;</w:t>
      </w:r>
    </w:p>
    <w:p w14:paraId="60770A18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Для внешнего питания подобрать и комплектовать бронированным кабелем, с медными 4-я жилами и сечением соответствующего потребляемой мощности печи, в количестве не менее – 200 м.;</w:t>
      </w:r>
    </w:p>
    <w:p w14:paraId="51CB32C1" w14:textId="77777777" w:rsidR="00D15894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Все необходимые комплектующие, монтажные и расходные материалы системы </w:t>
      </w:r>
      <w:proofErr w:type="spellStart"/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КИПиА</w:t>
      </w:r>
      <w:proofErr w:type="spellEnd"/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(кабельную продукцию КВВГ 10х1,5 и КВВГ 19х1,5</w:t>
      </w:r>
      <w:r w:rsidRPr="00D06348">
        <w:rPr>
          <w:rFonts w:ascii="Times New Roman" w:hAnsi="Times New Roman"/>
        </w:rPr>
        <w:t xml:space="preserve"> 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не менее 50 м) необходимые для монтажа печи поставляет Поставщик.</w:t>
      </w:r>
    </w:p>
    <w:p w14:paraId="7B66EF80" w14:textId="77777777" w:rsidR="00D15894" w:rsidRPr="00D06348" w:rsidRDefault="00D15894" w:rsidP="00D15894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14:paraId="2383DA8F" w14:textId="6E339C1B" w:rsidR="00792594" w:rsidRPr="00E240A0" w:rsidRDefault="00D15894" w:rsidP="00D1589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>Товар должен быть новым (оригинал с завода) и не являться дубликатом или складского хранения изготовлен не ранее 202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kk-KZ"/>
        </w:rPr>
        <w:t>3</w:t>
      </w:r>
      <w:r w:rsidRPr="00D0634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года выпуска.</w:t>
      </w:r>
    </w:p>
    <w:p w14:paraId="644562BD" w14:textId="77777777" w:rsidR="00792594" w:rsidRPr="00E240A0" w:rsidRDefault="00792594" w:rsidP="00D15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F46FDE0" w14:textId="77777777" w:rsidR="00CC41C7" w:rsidRPr="00566A87" w:rsidRDefault="00CC41C7" w:rsidP="00CC41C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218661C7" w14:textId="77777777" w:rsidR="00CC41C7" w:rsidRPr="00566A87" w:rsidRDefault="00CC41C7" w:rsidP="00CC41C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830AA">
        <w:rPr>
          <w:rFonts w:ascii="Times New Roman" w:hAnsi="Times New Roman"/>
          <w:sz w:val="24"/>
          <w:szCs w:val="24"/>
          <w:lang w:val="kk-KZ"/>
        </w:rPr>
        <w:t>Бекетаев Темирали Нурлиевич</w:t>
      </w:r>
    </w:p>
    <w:p w14:paraId="3B61DC3F" w14:textId="77777777" w:rsidR="00CC41C7" w:rsidRDefault="00CC41C7" w:rsidP="00CC41C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t.beketayev@omg.kmg.kz</w:t>
        </w:r>
      </w:hyperlink>
    </w:p>
    <w:p w14:paraId="12616E75" w14:textId="344B2545" w:rsidR="00792594" w:rsidRDefault="00CC41C7" w:rsidP="00CC41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830AA">
        <w:rPr>
          <w:rFonts w:ascii="Times New Roman" w:hAnsi="Times New Roman"/>
          <w:sz w:val="24"/>
          <w:szCs w:val="24"/>
          <w:lang w:val="kk-KZ"/>
        </w:rPr>
        <w:t>65354</w:t>
      </w:r>
      <w:bookmarkStart w:id="0" w:name="_GoBack"/>
      <w:bookmarkEnd w:id="0"/>
    </w:p>
    <w:p w14:paraId="53D60CC2" w14:textId="2D560356" w:rsidR="00D15894" w:rsidRDefault="00D15894" w:rsidP="00D1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CAC1B9" w14:textId="4949B05E" w:rsidR="00D15894" w:rsidRDefault="00D15894" w:rsidP="00D1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FFE875" w14:textId="04D5A6A9" w:rsidR="00D15894" w:rsidRDefault="00D15894" w:rsidP="00D1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67606A" w14:textId="00B5F4F1" w:rsidR="00D15894" w:rsidRDefault="00D15894" w:rsidP="00D1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826A16" w14:textId="171F372C" w:rsidR="00D15894" w:rsidRDefault="00D15894" w:rsidP="00D1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9446D6" w14:textId="759326C7" w:rsidR="00D15894" w:rsidRDefault="00D15894" w:rsidP="00D1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438A8B" w14:textId="405DE9BB" w:rsidR="00D15894" w:rsidRDefault="00D15894" w:rsidP="00D1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DC7D34" w14:textId="7B8C32F5" w:rsidR="00D15894" w:rsidRDefault="00D15894" w:rsidP="00D1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8BE75A" w14:textId="32A6A4C5" w:rsidR="00D15894" w:rsidRDefault="00D15894" w:rsidP="00D1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0BE5FE" w14:textId="4E5BE408" w:rsidR="00D15894" w:rsidRDefault="00D15894" w:rsidP="00D1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647F1C1" w14:textId="5C2A69CD" w:rsidR="00D15894" w:rsidRDefault="00D15894" w:rsidP="00D1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29D73B" w14:textId="316B2A1A" w:rsidR="00D15894" w:rsidRDefault="00D15894" w:rsidP="00D1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3B010E" w14:textId="26A54912" w:rsidR="00D15894" w:rsidRDefault="00D15894" w:rsidP="00D1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F10F48" w14:textId="740AF66C" w:rsidR="00D15894" w:rsidRDefault="00D15894" w:rsidP="00D1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9C8664" w14:textId="105D6BDC" w:rsidR="00D15894" w:rsidRDefault="00D15894" w:rsidP="00D1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FF8C91" w14:textId="43C7E1ED" w:rsidR="00D15894" w:rsidRDefault="00D15894" w:rsidP="00D1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33080E" w14:textId="7CEA48D7" w:rsidR="00D15894" w:rsidRDefault="00D15894" w:rsidP="00D1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F962B5" w14:textId="23BAD89C" w:rsidR="00D15894" w:rsidRDefault="00D15894" w:rsidP="00D1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14B030" w14:textId="1D27B75F" w:rsidR="00D15894" w:rsidRDefault="00D15894" w:rsidP="00D1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B26A77" w14:textId="00C88D45" w:rsidR="00D15894" w:rsidRDefault="00D15894" w:rsidP="00D1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E04053" w14:textId="0749B24C" w:rsidR="00D15894" w:rsidRDefault="00D15894" w:rsidP="00D1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49C9C7" w14:textId="49ECB580" w:rsidR="00D15894" w:rsidRDefault="00D15894" w:rsidP="00D1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FBBE8D" w14:textId="1588092E" w:rsidR="00D15894" w:rsidRDefault="00D15894" w:rsidP="00D15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F28002" w14:textId="77777777" w:rsidR="00D15894" w:rsidRPr="007F0E3C" w:rsidRDefault="00D15894" w:rsidP="00D15894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7F0E3C">
        <w:rPr>
          <w:rFonts w:ascii="Times New Roman" w:hAnsi="Times New Roman"/>
          <w:b/>
          <w:bCs/>
          <w:sz w:val="28"/>
          <w:szCs w:val="28"/>
          <w:lang w:val="kk-KZ"/>
        </w:rPr>
        <w:t xml:space="preserve">Приложение </w:t>
      </w:r>
      <w:r w:rsidRPr="007F0E3C">
        <w:rPr>
          <w:rFonts w:ascii="Times New Roman" w:hAnsi="Times New Roman"/>
          <w:b/>
          <w:bCs/>
          <w:sz w:val="28"/>
          <w:szCs w:val="28"/>
        </w:rPr>
        <w:t>№</w:t>
      </w:r>
      <w:r>
        <w:rPr>
          <w:rFonts w:ascii="Times New Roman" w:hAnsi="Times New Roman"/>
          <w:b/>
          <w:bCs/>
          <w:sz w:val="28"/>
          <w:szCs w:val="28"/>
        </w:rPr>
        <w:t>8</w:t>
      </w:r>
    </w:p>
    <w:p w14:paraId="1C259F3A" w14:textId="77777777" w:rsidR="00D15894" w:rsidRDefault="00D15894" w:rsidP="00D15894">
      <w:pPr>
        <w:spacing w:after="0" w:line="240" w:lineRule="auto"/>
        <w:jc w:val="right"/>
        <w:rPr>
          <w:rFonts w:ascii="Times New Roman" w:hAnsi="Times New Roman"/>
          <w:b/>
          <w:bCs/>
          <w:lang w:val="kk-KZ"/>
        </w:rPr>
      </w:pPr>
      <w:r w:rsidRPr="007F0E3C">
        <w:rPr>
          <w:rFonts w:ascii="Times New Roman" w:hAnsi="Times New Roman"/>
          <w:b/>
          <w:bCs/>
          <w:sz w:val="28"/>
          <w:szCs w:val="28"/>
        </w:rPr>
        <w:t>к договору о закупке товаров</w:t>
      </w:r>
    </w:p>
    <w:p w14:paraId="6A5A2705" w14:textId="77777777" w:rsidR="00D15894" w:rsidRPr="009D673F" w:rsidRDefault="00D15894" w:rsidP="00D15894">
      <w:pPr>
        <w:spacing w:after="0" w:line="240" w:lineRule="auto"/>
        <w:jc w:val="center"/>
        <w:rPr>
          <w:rFonts w:ascii="Times New Roman" w:hAnsi="Times New Roman"/>
          <w:b/>
          <w:bCs/>
          <w:lang w:val="kk-KZ"/>
        </w:rPr>
      </w:pPr>
    </w:p>
    <w:p w14:paraId="1F97D870" w14:textId="77777777" w:rsidR="00D15894" w:rsidRPr="007F0E3C" w:rsidRDefault="00D15894" w:rsidP="00D1589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F0E3C">
        <w:rPr>
          <w:rFonts w:ascii="Times New Roman" w:hAnsi="Times New Roman"/>
          <w:b/>
          <w:bCs/>
          <w:sz w:val="28"/>
          <w:szCs w:val="28"/>
          <w:lang w:val="kk-KZ"/>
        </w:rPr>
        <w:lastRenderedPageBreak/>
        <w:t>Обязательства Поставщика:</w:t>
      </w:r>
    </w:p>
    <w:p w14:paraId="1F571090" w14:textId="77777777" w:rsidR="00D15894" w:rsidRPr="007F0E3C" w:rsidRDefault="00D15894" w:rsidP="00D15894">
      <w:pPr>
        <w:pStyle w:val="af"/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7F0E3C">
        <w:rPr>
          <w:rFonts w:ascii="Times New Roman" w:hAnsi="Times New Roman"/>
          <w:bCs/>
          <w:sz w:val="28"/>
          <w:szCs w:val="28"/>
        </w:rPr>
        <w:t xml:space="preserve">Поставщик вместе с Товаром </w:t>
      </w:r>
      <w:r w:rsidRPr="007F0E3C">
        <w:rPr>
          <w:rFonts w:ascii="Times New Roman" w:hAnsi="Times New Roman"/>
          <w:bCs/>
          <w:sz w:val="28"/>
          <w:szCs w:val="28"/>
          <w:u w:val="single"/>
        </w:rPr>
        <w:t>дополнительно обязан</w:t>
      </w:r>
      <w:r w:rsidRPr="007F0E3C">
        <w:rPr>
          <w:rFonts w:ascii="Times New Roman" w:hAnsi="Times New Roman"/>
          <w:bCs/>
          <w:sz w:val="28"/>
          <w:szCs w:val="28"/>
        </w:rPr>
        <w:t xml:space="preserve"> предоставить Грузополучателю следующие документы, относящиеся к приемке:</w:t>
      </w:r>
    </w:p>
    <w:p w14:paraId="6A232FEA" w14:textId="77777777" w:rsidR="00D15894" w:rsidRPr="007F0E3C" w:rsidRDefault="00D15894" w:rsidP="00D15894">
      <w:pPr>
        <w:pStyle w:val="af"/>
        <w:numPr>
          <w:ilvl w:val="1"/>
          <w:numId w:val="49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7F0E3C">
        <w:rPr>
          <w:rFonts w:ascii="Times New Roman" w:hAnsi="Times New Roman"/>
          <w:bCs/>
          <w:sz w:val="28"/>
          <w:szCs w:val="28"/>
          <w:lang w:val="kk-KZ"/>
        </w:rPr>
        <w:t>Акт ввода в эксплуатацию согласно образца Заказчика,а после запуска и вывода на режим промышленной эксплуатации печи с проведением испытаний не менее 72 часов. – 2 экземпляра.</w:t>
      </w:r>
    </w:p>
    <w:p w14:paraId="62F20869" w14:textId="77777777" w:rsidR="00D15894" w:rsidRPr="007F0E3C" w:rsidRDefault="00D15894" w:rsidP="00D15894">
      <w:pPr>
        <w:pStyle w:val="af"/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7F0E3C">
        <w:rPr>
          <w:rFonts w:ascii="Times New Roman" w:hAnsi="Times New Roman"/>
          <w:bCs/>
          <w:sz w:val="28"/>
          <w:szCs w:val="28"/>
          <w:lang w:val="kk-KZ"/>
        </w:rPr>
        <w:t>Поставщик при поставке товара должен произвести следующие работы:</w:t>
      </w:r>
    </w:p>
    <w:p w14:paraId="7A398D44" w14:textId="77777777" w:rsidR="00D15894" w:rsidRPr="007F0E3C" w:rsidRDefault="00D15894" w:rsidP="00D15894">
      <w:pPr>
        <w:pStyle w:val="af"/>
        <w:numPr>
          <w:ilvl w:val="1"/>
          <w:numId w:val="49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7F0E3C">
        <w:rPr>
          <w:rFonts w:ascii="Times New Roman" w:hAnsi="Times New Roman"/>
          <w:bCs/>
          <w:sz w:val="28"/>
          <w:szCs w:val="28"/>
          <w:lang w:val="kk-KZ"/>
        </w:rPr>
        <w:t>Ш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еф монтажные (установка </w:t>
      </w:r>
      <w:r w:rsidRPr="007F0E3C">
        <w:rPr>
          <w:rFonts w:ascii="Times New Roman" w:hAnsi="Times New Roman"/>
          <w:bCs/>
          <w:sz w:val="28"/>
          <w:szCs w:val="28"/>
          <w:lang w:val="kk-KZ"/>
        </w:rPr>
        <w:t xml:space="preserve">и регулировка оборудования) и пуско-наладочные работы в течение 45 календарных дней, с даты принятия товара на склад «Управление производственно-технического обеспечения и комплектации оборудованием».  </w:t>
      </w:r>
    </w:p>
    <w:p w14:paraId="0CED63D7" w14:textId="77777777" w:rsidR="00D15894" w:rsidRPr="007F0E3C" w:rsidRDefault="00D15894" w:rsidP="00D15894">
      <w:pPr>
        <w:pStyle w:val="af"/>
        <w:numPr>
          <w:ilvl w:val="1"/>
          <w:numId w:val="49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7F0E3C">
        <w:rPr>
          <w:rFonts w:ascii="Times New Roman" w:hAnsi="Times New Roman"/>
          <w:bCs/>
          <w:sz w:val="28"/>
          <w:szCs w:val="28"/>
          <w:lang w:val="kk-KZ"/>
        </w:rPr>
        <w:t xml:space="preserve">Все шеф монтажные и пуско-наладочные работы по системе автоматизации, передаче данных на шкаф управления должны выполняться Поставщиком. </w:t>
      </w:r>
    </w:p>
    <w:p w14:paraId="0A1BE595" w14:textId="77777777" w:rsidR="00D15894" w:rsidRPr="007F0E3C" w:rsidRDefault="00D15894" w:rsidP="00D158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F0E3C">
        <w:rPr>
          <w:rFonts w:ascii="Times New Roman" w:hAnsi="Times New Roman"/>
          <w:b/>
          <w:bCs/>
          <w:sz w:val="28"/>
          <w:szCs w:val="28"/>
          <w:lang w:val="kk-KZ"/>
        </w:rPr>
        <w:t>Обязательства Заказчика:</w:t>
      </w:r>
    </w:p>
    <w:p w14:paraId="1ED4E61B" w14:textId="6B433AA0" w:rsidR="00D15894" w:rsidRPr="00E240A0" w:rsidRDefault="00D15894" w:rsidP="00D15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F0E3C">
        <w:rPr>
          <w:rFonts w:ascii="Times New Roman" w:hAnsi="Times New Roman"/>
          <w:bCs/>
          <w:sz w:val="28"/>
          <w:szCs w:val="28"/>
          <w:lang w:val="kk-KZ"/>
        </w:rPr>
        <w:t xml:space="preserve">1. Заказчик обеспечивает подготовку фундаментного основания, монтаж всех технологических подключений к 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трубным отводам печам, </w:t>
      </w:r>
      <w:r w:rsidRPr="007F0E3C">
        <w:rPr>
          <w:rFonts w:ascii="Times New Roman" w:hAnsi="Times New Roman"/>
          <w:bCs/>
          <w:sz w:val="28"/>
          <w:szCs w:val="28"/>
          <w:lang w:val="kk-KZ"/>
        </w:rPr>
        <w:t>подключение электропитания 380 вольт к вводу в силовой шкаф управления, строительство контура местного заземления.</w:t>
      </w:r>
    </w:p>
    <w:p w14:paraId="3ED72C10" w14:textId="77777777" w:rsidR="00792594" w:rsidRPr="008914BE" w:rsidRDefault="00792594" w:rsidP="00D15894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D15894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D15894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01ADA" w14:textId="77777777" w:rsidR="003A4BEE" w:rsidRDefault="003A4BEE" w:rsidP="00196677">
      <w:pPr>
        <w:spacing w:after="0" w:line="240" w:lineRule="auto"/>
      </w:pPr>
      <w:r>
        <w:separator/>
      </w:r>
    </w:p>
  </w:endnote>
  <w:endnote w:type="continuationSeparator" w:id="0">
    <w:p w14:paraId="75D8AF0C" w14:textId="77777777" w:rsidR="003A4BEE" w:rsidRDefault="003A4BEE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6C2DF" w14:textId="77777777" w:rsidR="003A4BEE" w:rsidRDefault="003A4BEE" w:rsidP="00196677">
      <w:pPr>
        <w:spacing w:after="0" w:line="240" w:lineRule="auto"/>
      </w:pPr>
      <w:r>
        <w:separator/>
      </w:r>
    </w:p>
  </w:footnote>
  <w:footnote w:type="continuationSeparator" w:id="0">
    <w:p w14:paraId="22380881" w14:textId="77777777" w:rsidR="003A4BEE" w:rsidRDefault="003A4BEE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1A3ED420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1C7">
          <w:rPr>
            <w:noProof/>
          </w:rPr>
          <w:t>3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6D9C4515"/>
    <w:multiLevelType w:val="multilevel"/>
    <w:tmpl w:val="BA12E474"/>
    <w:lvl w:ilvl="0">
      <w:start w:val="1"/>
      <w:numFmt w:val="decimal"/>
      <w:lvlText w:val="%1."/>
      <w:lvlJc w:val="left"/>
      <w:pPr>
        <w:ind w:left="14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00" w:hanging="1800"/>
      </w:pPr>
      <w:rPr>
        <w:rFonts w:hint="default"/>
      </w:rPr>
    </w:lvl>
  </w:abstractNum>
  <w:abstractNum w:abstractNumId="44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7"/>
  </w:num>
  <w:num w:numId="21">
    <w:abstractNumId w:val="21"/>
  </w:num>
  <w:num w:numId="22">
    <w:abstractNumId w:val="45"/>
  </w:num>
  <w:num w:numId="23">
    <w:abstractNumId w:val="1"/>
  </w:num>
  <w:num w:numId="24">
    <w:abstractNumId w:val="29"/>
  </w:num>
  <w:num w:numId="25">
    <w:abstractNumId w:val="0"/>
  </w:num>
  <w:num w:numId="26">
    <w:abstractNumId w:val="44"/>
  </w:num>
  <w:num w:numId="27">
    <w:abstractNumId w:val="4"/>
  </w:num>
  <w:num w:numId="28">
    <w:abstractNumId w:val="46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8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4BEE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769C2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1C7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589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5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  <w:style w:type="paragraph" w:styleId="af7">
    <w:name w:val="Body Text"/>
    <w:basedOn w:val="a"/>
    <w:link w:val="af8"/>
    <w:uiPriority w:val="99"/>
    <w:unhideWhenUsed/>
    <w:rsid w:val="00D15894"/>
    <w:pPr>
      <w:spacing w:after="120" w:line="276" w:lineRule="auto"/>
    </w:pPr>
  </w:style>
  <w:style w:type="character" w:customStyle="1" w:styleId="af8">
    <w:name w:val="Основной текст Знак"/>
    <w:basedOn w:val="a0"/>
    <w:link w:val="af7"/>
    <w:uiPriority w:val="99"/>
    <w:rsid w:val="00D158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beketaye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5AA89-06E2-47F2-9538-A9BF8B7A5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8</cp:revision>
  <cp:lastPrinted>2023-08-28T08:30:00Z</cp:lastPrinted>
  <dcterms:created xsi:type="dcterms:W3CDTF">2024-01-17T04:44:00Z</dcterms:created>
  <dcterms:modified xsi:type="dcterms:W3CDTF">2024-02-20T14:52:00Z</dcterms:modified>
</cp:coreProperties>
</file>